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4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2-973-2003/2026</w:t>
      </w:r>
    </w:p>
    <w:p>
      <w:pPr>
        <w:keepNext/>
        <w:spacing w:before="0" w:after="0"/>
        <w:ind w:firstLine="426"/>
        <w:jc w:val="right"/>
        <w:rPr>
          <w:sz w:val="27"/>
          <w:szCs w:val="27"/>
        </w:rPr>
      </w:pPr>
    </w:p>
    <w:p>
      <w:pPr>
        <w:keepNext/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 А О Ч Н О 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Р Е Ш Е Н И Е</w:t>
      </w: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13 мая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г. Нефтеюганск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ого участка № 4 Нефтеюганского судебного района Ханты-Мансийского автономного округа-Югры Постовалова Т.П., </w:t>
      </w:r>
      <w:r>
        <w:rPr>
          <w:rFonts w:ascii="Times New Roman" w:eastAsia="Times New Roman" w:hAnsi="Times New Roman" w:cs="Times New Roman"/>
          <w:sz w:val="27"/>
          <w:szCs w:val="27"/>
        </w:rPr>
        <w:t>исполняющая обязанности мирового судьи судебного участка № 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Нефтеюганского судебного района Ханты-Мансийского автономного округа-Югры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помощнике судьи Седых А.В., 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ООО «Производственно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-коммерческая фирма «ГЕФЕСТ» к Хушвахтзоде </w:t>
      </w:r>
      <w:r>
        <w:rPr>
          <w:rFonts w:ascii="Times New Roman" w:eastAsia="Times New Roman" w:hAnsi="Times New Roman" w:cs="Times New Roman"/>
          <w:sz w:val="27"/>
          <w:szCs w:val="27"/>
        </w:rPr>
        <w:t>Хайруллои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Хикмат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возмещении ущерба в результате дорожно-транспортного происшествия, судебных расходов,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ст. 194-199, 235 ГПК РФ, </w:t>
      </w:r>
    </w:p>
    <w:p>
      <w:pPr>
        <w:spacing w:before="0" w:after="0"/>
        <w:ind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Л: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исковые требования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«Производственно-коммерческая фирма «ГЕФЕСТ» к Хушвахтзоде </w:t>
      </w:r>
      <w:r>
        <w:rPr>
          <w:rFonts w:ascii="Times New Roman" w:eastAsia="Times New Roman" w:hAnsi="Times New Roman" w:cs="Times New Roman"/>
          <w:sz w:val="27"/>
          <w:szCs w:val="27"/>
        </w:rPr>
        <w:t>Хайруллои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Хикмат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возмещении ущерба в результате дорожно-транспортного происшествия, судебных расходов,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Calibri" w:eastAsia="Calibri" w:hAnsi="Calibri" w:cs="Calibri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Хушвахтзоде </w:t>
      </w:r>
      <w:r>
        <w:rPr>
          <w:rFonts w:ascii="Times New Roman" w:eastAsia="Times New Roman" w:hAnsi="Times New Roman" w:cs="Times New Roman"/>
          <w:sz w:val="27"/>
          <w:szCs w:val="27"/>
        </w:rPr>
        <w:t>Хайруллои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Хикмат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в/у </w:t>
      </w:r>
      <w:r>
        <w:rPr>
          <w:rStyle w:val="cat-UserDefinedgrp-11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«Производственно-коммерческая фирма «ГЕФЕСТ»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(ИНН </w:t>
      </w:r>
      <w:r>
        <w:rPr>
          <w:rFonts w:ascii="Times New Roman" w:eastAsia="Times New Roman" w:hAnsi="Times New Roman" w:cs="Times New Roman"/>
          <w:sz w:val="27"/>
          <w:szCs w:val="27"/>
        </w:rPr>
        <w:t>6679050771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сумму ущерба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41 100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судебные расходы по уплате государственной пошлины в размере 4000, 00 руб., а всего: </w:t>
      </w:r>
      <w:r>
        <w:rPr>
          <w:rFonts w:ascii="Times New Roman" w:eastAsia="Times New Roman" w:hAnsi="Times New Roman" w:cs="Times New Roman"/>
          <w:sz w:val="27"/>
          <w:szCs w:val="27"/>
        </w:rPr>
        <w:t>45 100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сорок пять 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рублей 00 копеек. </w:t>
      </w:r>
    </w:p>
    <w:p>
      <w:pPr>
        <w:keepNext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>
        <w:rPr>
          <w:rFonts w:ascii="Calibri" w:eastAsia="Calibri" w:hAnsi="Calibri" w:cs="Calibri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решения суда, если лица, участвующие в деле, их представители не присутствовали в судебном заседании.</w:t>
      </w:r>
    </w:p>
    <w:p>
      <w:pPr>
        <w:keepNext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Мотивированное решение суда составляется в течение 10 дней со дня поступления от лиц, участвующих в деле, их представителей соответствующего заявления. </w:t>
      </w:r>
    </w:p>
    <w:p>
      <w:pPr>
        <w:keepNext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Ответчик вправе подать в суд, принявший заочное решение, заявление об отмене этого решения суда в течение 7 дней со дня вручения ему копии этого решения. </w:t>
      </w:r>
    </w:p>
    <w:p>
      <w:pPr>
        <w:keepNext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>
      <w:pPr>
        <w:keepNext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>
      <w:pPr>
        <w:keepNext/>
        <w:spacing w:before="0" w:after="0"/>
        <w:ind w:firstLine="426"/>
        <w:rPr>
          <w:sz w:val="27"/>
          <w:szCs w:val="27"/>
        </w:rPr>
      </w:pPr>
    </w:p>
    <w:p>
      <w:pPr>
        <w:spacing w:before="0" w:after="0" w:line="252" w:lineRule="auto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Т.П. Постовалова</w:t>
      </w:r>
    </w:p>
    <w:p>
      <w:pPr>
        <w:spacing w:before="0" w:after="160" w:line="252" w:lineRule="auto"/>
        <w:rPr>
          <w:sz w:val="27"/>
          <w:szCs w:val="27"/>
        </w:rPr>
      </w:pPr>
    </w:p>
    <w:p>
      <w:pPr>
        <w:spacing w:before="0" w:after="160" w:line="252" w:lineRule="auto"/>
        <w:rPr>
          <w:sz w:val="27"/>
          <w:szCs w:val="27"/>
        </w:rPr>
      </w:pPr>
    </w:p>
    <w:p>
      <w:pPr>
        <w:spacing w:before="0" w:after="160" w:line="252" w:lineRule="auto"/>
        <w:rPr>
          <w:sz w:val="27"/>
          <w:szCs w:val="27"/>
        </w:rPr>
      </w:pPr>
    </w:p>
    <w:p>
      <w:pPr>
        <w:spacing w:before="0" w:after="160" w:line="252" w:lineRule="auto"/>
        <w:rPr>
          <w:sz w:val="27"/>
          <w:szCs w:val="27"/>
        </w:rPr>
      </w:pPr>
    </w:p>
    <w:p>
      <w:pPr>
        <w:spacing w:before="0" w:after="160" w:line="252" w:lineRule="auto"/>
        <w:rPr>
          <w:sz w:val="27"/>
          <w:szCs w:val="27"/>
        </w:rPr>
      </w:pPr>
    </w:p>
    <w:p>
      <w:pPr>
        <w:spacing w:before="0" w:after="160" w:line="252" w:lineRule="auto"/>
        <w:rPr>
          <w:sz w:val="27"/>
          <w:szCs w:val="27"/>
        </w:rPr>
      </w:pPr>
    </w:p>
    <w:p>
      <w:pPr>
        <w:spacing w:before="0" w:after="160" w:line="252" w:lineRule="auto"/>
        <w:rPr>
          <w:sz w:val="27"/>
          <w:szCs w:val="27"/>
        </w:rPr>
      </w:pPr>
    </w:p>
    <w:p>
      <w:pPr>
        <w:spacing w:before="0" w:after="160" w:line="252" w:lineRule="auto"/>
        <w:rPr>
          <w:sz w:val="27"/>
          <w:szCs w:val="27"/>
        </w:rPr>
      </w:pPr>
    </w:p>
    <w:p>
      <w:pPr>
        <w:spacing w:before="0" w:after="160" w:line="252" w:lineRule="auto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1rplc-11">
    <w:name w:val="cat-UserDefined grp-11 rplc-11"/>
    <w:basedOn w:val="DefaultParagraphFont"/>
  </w:style>
  <w:style w:type="character" w:customStyle="1" w:styleId="cat-UserDefinedgrp-12rplc-16">
    <w:name w:val="cat-UserDefined grp-12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